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98"/>
        <w:gridCol w:w="7880"/>
      </w:tblGrid>
      <w:tr>
        <w:trPr>
          <w:cantSplit/>
        </w:trPr>
        <w:tc>
          <w:tcPr>
            <w:tcW w:type="dxa" w:w="2098"/>
            <w:vAlign w:val="center"/>
            <w:shd w:fill="2862A0"/>
            <w:tcMar>
              <w:top w:w="145" w:type="dxa"/>
              <w:bottom w:w="145" w:type="dxa"/>
              <w:left w:w="170" w:type="dxa"/>
              <w:right w:w="170" w:type="dxa"/>
            </w:tcMar>
          </w:tcPr>
          <w:p>
            <w:pPr>
              <w:keepNext/>
              <w:spacing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115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riginal-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80"/>
            <w:vAlign w:val="center"/>
            <w:shd w:fill="2862A0"/>
            <w:tcMar>
              <w:top w:w="145" w:type="dxa"/>
              <w:bottom w:w="145" w:type="dxa"/>
              <w:left w:w="170" w:type="dxa"/>
              <w:right w:w="170" w:type="dxa"/>
            </w:tcMar>
          </w:tcPr>
          <w:p>
            <w:pPr>
              <w:pStyle w:val="Title"/>
              <w:keepNext/>
              <w:spacing w:after="100" w:line="620" w:lineRule="exact"/>
            </w:pPr>
            <w:r>
              <w:rPr>
                <w:rFonts w:ascii="Times New Roman" w:hAnsi="Times New Roman" w:cs="Times New Roman" w:eastAsia="微软雅黑"/>
                <w:b/>
                <w:color w:val="FFFFFF"/>
                <w:sz w:val="50"/>
                <w:lang w:val="en-US" w:eastAsia="zh-CN"/>
              </w:rPr>
              <w:t>陈承君</w:t>
            </w:r>
          </w:p>
          <w:p>
            <w:pPr>
              <w:keepNext/>
              <w:spacing w:after="100" w:line="320" w:lineRule="exact"/>
            </w:pPr>
            <w:r>
              <w:rPr>
                <w:rFonts w:ascii="Times New Roman" w:hAnsi="Times New Roman" w:cs="Times New Roman" w:eastAsia="微软雅黑"/>
                <w:b/>
                <w:color w:val="FFFFFF"/>
                <w:sz w:val="24"/>
                <w:lang w:val="en-US" w:eastAsia="zh-CN"/>
              </w:rPr>
              <w:t>求职意向：AI 产品经理 / AI 产品助理</w:t>
            </w:r>
          </w:p>
          <w:p>
            <w:pPr>
              <w:keepNext/>
              <w:spacing w:after="40" w:line="320" w:lineRule="exact"/>
            </w:pPr>
            <w:r>
              <w:rPr>
                <w:rFonts w:ascii="Times New Roman" w:hAnsi="Times New Roman" w:cs="Times New Roman" w:eastAsia="微软雅黑"/>
                <w:b w:val="0"/>
                <w:color w:val="FFFFFF"/>
                <w:sz w:val="20"/>
                <w:lang w:val="en-US" w:eastAsia="zh-CN"/>
              </w:rPr>
              <w:t>广州  |  可随时到岗</w:t>
            </w:r>
          </w:p>
          <w:p>
            <w:pPr>
              <w:keepNext/>
              <w:spacing w:after="0" w:line="320" w:lineRule="exact"/>
            </w:pPr>
            <w:r>
              <w:rPr>
                <w:rFonts w:ascii="Times New Roman" w:hAnsi="Times New Roman" w:cs="Times New Roman" w:eastAsia="微软雅黑"/>
                <w:b w:val="0"/>
                <w:color w:val="FFFFFF"/>
                <w:sz w:val="20"/>
                <w:lang w:val="en-US" w:eastAsia="zh-CN"/>
              </w:rPr>
              <w:t>13232112870  |  997561510@qq.com</w:t>
            </w:r>
          </w:p>
        </w:tc>
      </w:tr>
    </w:tbl>
    <w:p>
      <w:pPr>
        <w:pStyle w:val="Heading1"/>
        <w:keepNext/>
        <w:spacing w:before="180" w:after="120" w:line="380" w:lineRule="exact"/>
        <w:pBdr>
          <w:bottom w:val="single" w:sz="7" w:space="4" w:color="8AAED4"/>
        </w:pBdr>
      </w:pPr>
      <w:r>
        <w:rPr>
          <w:rFonts w:ascii="Times New Roman" w:hAnsi="Times New Roman" w:cs="Times New Roman" w:eastAsia="微软雅黑"/>
          <w:b/>
          <w:color w:val="2862A0"/>
          <w:sz w:val="24"/>
          <w:lang w:val="en-US" w:eastAsia="zh-CN"/>
        </w:rPr>
        <w:t>个人优势</w:t>
      </w:r>
    </w:p>
    <w:p>
      <w:pPr>
        <w:keepLines/>
        <w:spacing w:after="8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大数据管理与应用本科，具备 </w:t>
      </w: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Python、SQL 与数据分析基础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，能够结合业务流程梳理需求、分析问题并验证结果。</w:t>
      </w:r>
    </w:p>
    <w:p>
      <w:pPr>
        <w:keepLines/>
        <w:spacing w:after="8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独立推进 AI 产品 Demo 与付费定制项目，使用 </w:t>
      </w: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Codex 辅助开发、Coze 搭建工作流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；具备需求文档编写、功能测试及持续迭代实践。</w:t>
      </w:r>
    </w:p>
    <w:p>
      <w:pPr>
        <w:pStyle w:val="Heading1"/>
        <w:keepNext/>
        <w:spacing w:before="180" w:after="120" w:line="380" w:lineRule="exact"/>
        <w:pBdr>
          <w:bottom w:val="single" w:sz="7" w:space="4" w:color="8AAED4"/>
        </w:pBdr>
      </w:pPr>
      <w:r>
        <w:rPr>
          <w:rFonts w:ascii="Times New Roman" w:hAnsi="Times New Roman" w:cs="Times New Roman" w:eastAsia="微软雅黑"/>
          <w:b/>
          <w:color w:val="2862A0"/>
          <w:sz w:val="24"/>
          <w:lang w:val="en-US" w:eastAsia="zh-CN"/>
        </w:rPr>
        <w:t>AI 产品与项目实践</w:t>
      </w:r>
    </w:p>
    <w:p>
      <w:pPr>
        <w:keepNext/>
        <w:tabs>
          <w:tab w:pos="9978" w:val="right"/>
        </w:tabs>
        <w:spacing w:before="100" w:after="60"/>
      </w:pPr>
      <w:r>
        <w:rPr>
          <w:rFonts w:ascii="Times New Roman" w:hAnsi="Times New Roman" w:cs="Times New Roman" w:eastAsia="微软雅黑"/>
          <w:b/>
          <w:color w:val="254E7F"/>
          <w:sz w:val="22"/>
          <w:lang w:val="en-US" w:eastAsia="zh-CN"/>
        </w:rPr>
        <w:t>灵感乐队</w:t>
      </w:r>
      <w:r>
        <w:rPr>
          <w:rFonts w:ascii="Times New Roman" w:hAnsi="Times New Roman" w:cs="Times New Roman" w:eastAsia="微软雅黑"/>
          <w:b w:val="0"/>
          <w:color w:val="444444"/>
          <w:sz w:val="20"/>
          <w:lang w:val="en-US" w:eastAsia="zh-CN"/>
        </w:rPr>
        <w:tab/>
        <w:t>2026.08—至今</w:t>
      </w:r>
    </w:p>
    <w:p>
      <w:pPr>
        <w:keepNext/>
        <w:keepLines/>
        <w:spacing w:after="60" w:before="0"/>
      </w:pPr>
      <w:r>
        <w:rPr>
          <w:rFonts w:ascii="Times New Roman" w:hAnsi="Times New Roman" w:cs="Times New Roman" w:eastAsia="微软雅黑"/>
          <w:b w:val="0"/>
          <w:color w:val="54718E"/>
          <w:sz w:val="19"/>
          <w:lang w:val="en-US" w:eastAsia="zh-CN"/>
        </w:rPr>
        <w:t>个人项目  |  哼唱转谱与辅助创作  |  Demo 阶段</w:t>
      </w:r>
    </w:p>
    <w:p>
      <w:pPr>
        <w:keepLines/>
        <w:spacing w:after="8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面向缺乏乐理基础、希望记录哼唱旋律的用户，梳理需求并推进 Demo 开发，已实现</w:t>
      </w: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录音／上传、音高与节奏识别、五线谱生成、乐器回放及作品导出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。</w:t>
      </w:r>
    </w:p>
    <w:p>
      <w:pPr>
        <w:keepLines/>
        <w:spacing w:after="8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搜集并尝试 YIN、Spotify Basic Pitch 等开源方案，借助 Codex 完成实现与后处理迭代；通过本人试听、音高验证及部分测试，反馈漏音、多音、重复音合并等问题。</w:t>
      </w:r>
    </w:p>
    <w:p>
      <w:pPr>
        <w:keepLines/>
        <w:spacing w:after="8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围绕识别结果推进八度纠错、音符切分等优化；</w:t>
      </w: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优先改善旋律识别体验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，将和弦建议、鼓组与多轨编曲列入后续规划，持续验证首版可用性。</w:t>
      </w:r>
    </w:p>
    <w:p>
      <w:pPr>
        <w:keepNext/>
        <w:tabs>
          <w:tab w:pos="9978" w:val="right"/>
        </w:tabs>
        <w:spacing w:before="100" w:after="60"/>
      </w:pPr>
      <w:r>
        <w:rPr>
          <w:rFonts w:ascii="Times New Roman" w:hAnsi="Times New Roman" w:cs="Times New Roman" w:eastAsia="微软雅黑"/>
          <w:b/>
          <w:color w:val="254E7F"/>
          <w:sz w:val="22"/>
          <w:lang w:val="en-US" w:eastAsia="zh-CN"/>
        </w:rPr>
        <w:t>AI 女装批量上新工作台</w:t>
      </w:r>
      <w:r>
        <w:rPr>
          <w:rFonts w:ascii="Times New Roman" w:hAnsi="Times New Roman" w:cs="Times New Roman" w:eastAsia="微软雅黑"/>
          <w:b w:val="0"/>
          <w:color w:val="444444"/>
          <w:sz w:val="20"/>
          <w:lang w:val="en-US" w:eastAsia="zh-CN"/>
        </w:rPr>
        <w:tab/>
        <w:t>2026.07—至今</w:t>
      </w:r>
    </w:p>
    <w:p>
      <w:pPr>
        <w:keepNext/>
        <w:keepLines/>
        <w:spacing w:after="60" w:before="0"/>
      </w:pPr>
      <w:r>
        <w:rPr>
          <w:rFonts w:ascii="Times New Roman" w:hAnsi="Times New Roman" w:cs="Times New Roman" w:eastAsia="微软雅黑"/>
          <w:b w:val="0"/>
          <w:color w:val="54718E"/>
          <w:sz w:val="19"/>
          <w:lang w:val="en-US" w:eastAsia="zh-CN"/>
        </w:rPr>
        <w:t>付费定制项目  |  抖店女装业务  |  已交付并持续使用</w:t>
      </w:r>
    </w:p>
    <w:p>
      <w:pPr>
        <w:keepLines/>
        <w:spacing w:after="8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针对工作室单人处理商品素材、图片及商品信息的需求，梳理上新流程，使用 </w:t>
      </w: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Codex 辅助开发网页工作台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，将早期电商工具探索转化为客户定制方案。</w:t>
      </w:r>
    </w:p>
    <w:p>
      <w:pPr>
        <w:keepLines/>
        <w:spacing w:after="8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串联</w:t>
      </w: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批量导入、图片分类与字段提取、图片与款号匹配、草稿生成及异常检查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，设置人工审核和文件导出环节，支持商品信息、价格及库存确认后上架。</w:t>
      </w:r>
    </w:p>
    <w:p>
      <w:pPr>
        <w:keepLines/>
        <w:spacing w:after="8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完成付费交付，每 </w:t>
      </w: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1–2 天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用于实际业务；按使用情况估算，上新准备耗时由约 </w:t>
      </w: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5–6 小时缩短至 1–2 小时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，保留人工审核与异常处理。</w:t>
      </w:r>
    </w:p>
    <w:p>
      <w:pPr>
        <w:keepNext/>
        <w:tabs>
          <w:tab w:pos="9978" w:val="right"/>
        </w:tabs>
        <w:spacing w:before="100" w:after="60"/>
      </w:pPr>
      <w:r>
        <w:rPr>
          <w:rFonts w:ascii="Times New Roman" w:hAnsi="Times New Roman" w:cs="Times New Roman" w:eastAsia="微软雅黑"/>
          <w:b/>
          <w:color w:val="254E7F"/>
          <w:sz w:val="22"/>
          <w:lang w:val="en-US" w:eastAsia="zh-CN"/>
        </w:rPr>
        <w:t>AI 每日资讯卡片</w:t>
      </w:r>
    </w:p>
    <w:p>
      <w:pPr>
        <w:keepNext/>
        <w:keepLines/>
        <w:spacing w:after="60" w:before="0"/>
      </w:pPr>
      <w:r>
        <w:rPr>
          <w:rFonts w:ascii="Times New Roman" w:hAnsi="Times New Roman" w:cs="Times New Roman" w:eastAsia="微软雅黑"/>
          <w:b w:val="0"/>
          <w:color w:val="54718E"/>
          <w:sz w:val="19"/>
          <w:lang w:val="en-US" w:eastAsia="zh-CN"/>
        </w:rPr>
        <w:t>个人项目  |  Coze 工作流</w:t>
      </w:r>
    </w:p>
    <w:p>
      <w:pPr>
        <w:keepLines/>
        <w:spacing w:after="8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使用 </w:t>
      </w: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Coze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 搭建热点搜索、内容摘要与图片生成工作流，完成从信息检索到一组图文资讯卡片输出的流程，并完成运行验证。</w:t>
      </w:r>
    </w:p>
    <w:p>
      <w:pPr>
        <w:pStyle w:val="Heading1"/>
        <w:keepNext/>
        <w:spacing w:before="180" w:after="120" w:line="380" w:lineRule="exact"/>
        <w:pBdr>
          <w:bottom w:val="single" w:sz="7" w:space="4" w:color="8AAED4"/>
        </w:pBdr>
      </w:pPr>
      <w:r>
        <w:rPr>
          <w:rFonts w:ascii="Times New Roman" w:hAnsi="Times New Roman" w:cs="Times New Roman" w:eastAsia="微软雅黑"/>
          <w:b/>
          <w:color w:val="2862A0"/>
          <w:sz w:val="24"/>
          <w:lang w:val="en-US" w:eastAsia="zh-CN"/>
        </w:rPr>
        <w:t>其他产品探索</w:t>
      </w:r>
    </w:p>
    <w:p>
      <w:pPr>
        <w:keepNext w:val="0"/>
        <w:keepLines/>
        <w:spacing w:after="80" w:before="0"/>
      </w:pPr>
      <w:r>
        <w:rPr>
          <w:rFonts w:ascii="Times New Roman" w:hAnsi="Times New Roman" w:cs="Times New Roman" w:eastAsia="微软雅黑"/>
          <w:b/>
          <w:color w:val="242424"/>
          <w:sz w:val="20"/>
          <w:lang w:val="en-US" w:eastAsia="zh-CN"/>
        </w:rPr>
        <w:t>途片（2026.02—03）</w:t>
      </w:r>
      <w:r>
        <w:rPr>
          <w:rFonts w:ascii="Times New Roman" w:hAnsi="Times New Roman" w:cs="Times New Roman" w:eastAsia="微软雅黑"/>
          <w:b w:val="0"/>
          <w:color w:val="242424"/>
          <w:sz w:val="20"/>
          <w:lang w:val="en-US" w:eastAsia="zh-CN"/>
        </w:rPr>
        <w:t>：围绕旅行相册整理场景，设计照片导入、地点与时间聚合、旅程归档及胶卷浏览流程，完成可用版本。</w:t>
      </w:r>
    </w:p>
    <w:p>
      <w:pPr>
        <w:keepNext w:val="0"/>
        <w:keepLines/>
        <w:spacing w:after="0" w:before="0"/>
      </w:pPr>
      <w:r>
        <w:rPr>
          <w:rFonts w:ascii="Times New Roman" w:hAnsi="Times New Roman" w:cs="Times New Roman" w:eastAsia="微软雅黑"/>
          <w:b/>
          <w:color w:val="242424"/>
          <w:sz w:val="20"/>
          <w:lang w:val="en-US" w:eastAsia="zh-CN"/>
        </w:rPr>
        <w:t>虚拟衣柜（2026.05—06）</w:t>
      </w:r>
      <w:r>
        <w:rPr>
          <w:rFonts w:ascii="Times New Roman" w:hAnsi="Times New Roman" w:cs="Times New Roman" w:eastAsia="微软雅黑"/>
          <w:b w:val="0"/>
          <w:color w:val="242424"/>
          <w:sz w:val="20"/>
          <w:lang w:val="en-US" w:eastAsia="zh-CN"/>
        </w:rPr>
        <w:t>：围绕服装识别、虚拟试穿与穿搭推荐开展原型探索并制作可用版本，评估识别效果及三维实现难度。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rPr>
          <w:cantSplit/>
        </w:trPr>
        <w:tc>
          <w:tcPr>
            <w:tcW w:type="dxa" w:w="9978"/>
            <w:vAlign w:val="center"/>
            <w:shd w:fill="2862A0"/>
            <w:tcMar>
              <w:top w:w="80" w:type="dxa"/>
              <w:bottom w:w="80" w:type="dxa"/>
              <w:left w:w="170" w:type="dxa"/>
              <w:right w:w="170" w:type="dxa"/>
            </w:tcMar>
          </w:tcPr>
          <w:p>
            <w:pPr>
              <w:keepNext/>
              <w:tabs>
                <w:tab w:pos="9241" w:val="right"/>
              </w:tabs>
              <w:spacing w:after="0" w:line="380" w:lineRule="exact"/>
            </w:pPr>
            <w:r>
              <w:rPr>
                <w:rFonts w:ascii="Times New Roman" w:hAnsi="Times New Roman" w:cs="Times New Roman" w:eastAsia="微软雅黑"/>
                <w:b/>
                <w:color w:val="FFFFFF"/>
                <w:sz w:val="24"/>
                <w:lang w:val="en-US" w:eastAsia="zh-CN"/>
              </w:rPr>
              <w:t>陈承君</w:t>
            </w:r>
            <w:r>
              <w:rPr>
                <w:rFonts w:ascii="Times New Roman" w:hAnsi="Times New Roman" w:cs="Times New Roman" w:eastAsia="微软雅黑"/>
                <w:b w:val="0"/>
                <w:color w:val="FFFFFF"/>
                <w:sz w:val="20"/>
                <w:lang w:val="en-US" w:eastAsia="zh-CN"/>
              </w:rPr>
              <w:tab/>
              <w:t>AI 产品经理 / AI 产品助理</w:t>
            </w:r>
          </w:p>
        </w:tc>
      </w:tr>
    </w:tbl>
    <w:p>
      <w:pPr>
        <w:pStyle w:val="Heading1"/>
        <w:keepNext/>
        <w:spacing w:before="140" w:after="80" w:line="360" w:lineRule="exact"/>
        <w:pBdr>
          <w:bottom w:val="single" w:sz="7" w:space="4" w:color="8AAED4"/>
        </w:pBdr>
      </w:pPr>
      <w:r>
        <w:rPr>
          <w:rFonts w:ascii="Times New Roman" w:hAnsi="Times New Roman" w:cs="Times New Roman" w:eastAsia="微软雅黑"/>
          <w:b/>
          <w:color w:val="2862A0"/>
          <w:sz w:val="24"/>
          <w:lang w:val="en-US" w:eastAsia="zh-CN"/>
        </w:rPr>
        <w:t>教育背景</w:t>
      </w:r>
    </w:p>
    <w:p>
      <w:pPr>
        <w:keepNext/>
        <w:tabs>
          <w:tab w:pos="9978" w:val="right"/>
        </w:tabs>
        <w:spacing w:before="100" w:after="60"/>
      </w:pPr>
      <w:r>
        <w:rPr>
          <w:rFonts w:ascii="Times New Roman" w:hAnsi="Times New Roman" w:cs="Times New Roman" w:eastAsia="微软雅黑"/>
          <w:b/>
          <w:color w:val="254E7F"/>
          <w:sz w:val="22"/>
          <w:lang w:val="en-US" w:eastAsia="zh-CN"/>
        </w:rPr>
        <w:t>广东东软学院  |  大数据管理与应用  |  本科</w:t>
      </w:r>
      <w:r>
        <w:rPr>
          <w:rFonts w:ascii="Times New Roman" w:hAnsi="Times New Roman" w:cs="Times New Roman" w:eastAsia="微软雅黑"/>
          <w:b w:val="0"/>
          <w:color w:val="444444"/>
          <w:sz w:val="20"/>
          <w:lang w:val="en-US" w:eastAsia="zh-CN"/>
        </w:rPr>
        <w:tab/>
        <w:t>2020.09—2024.06</w:t>
      </w:r>
    </w:p>
    <w:p>
      <w:pPr>
        <w:keepNext w:val="0"/>
        <w:keepLines/>
        <w:spacing w:after="60" w:before="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校级优秀毕业生；绩点专业前 5%。主要课程涵盖数据库、数据采集与预处理、统计分析、人工智能与机器学习、数据可视化。</w:t>
      </w:r>
    </w:p>
    <w:p>
      <w:pPr>
        <w:pStyle w:val="Heading1"/>
        <w:keepNext/>
        <w:spacing w:before="140" w:after="80" w:line="360" w:lineRule="exact"/>
        <w:pBdr>
          <w:bottom w:val="single" w:sz="7" w:space="4" w:color="8AAED4"/>
        </w:pBdr>
      </w:pPr>
      <w:r>
        <w:rPr>
          <w:rFonts w:ascii="Times New Roman" w:hAnsi="Times New Roman" w:cs="Times New Roman" w:eastAsia="微软雅黑"/>
          <w:b/>
          <w:color w:val="2862A0"/>
          <w:sz w:val="24"/>
          <w:lang w:val="en-US" w:eastAsia="zh-CN"/>
        </w:rPr>
        <w:t>工作经历</w:t>
      </w:r>
    </w:p>
    <w:p>
      <w:pPr>
        <w:keepNext/>
        <w:tabs>
          <w:tab w:pos="9978" w:val="right"/>
        </w:tabs>
        <w:spacing w:before="100" w:after="60"/>
      </w:pPr>
      <w:r>
        <w:rPr>
          <w:rFonts w:ascii="Times New Roman" w:hAnsi="Times New Roman" w:cs="Times New Roman" w:eastAsia="微软雅黑"/>
          <w:b/>
          <w:color w:val="254E7F"/>
          <w:sz w:val="22"/>
          <w:lang w:val="en-US" w:eastAsia="zh-CN"/>
        </w:rPr>
        <w:t>广州云量网络科技有限公司  |  广告投放助理</w:t>
      </w:r>
      <w:r>
        <w:rPr>
          <w:rFonts w:ascii="Times New Roman" w:hAnsi="Times New Roman" w:cs="Times New Roman" w:eastAsia="微软雅黑"/>
          <w:b w:val="0"/>
          <w:color w:val="444444"/>
          <w:sz w:val="20"/>
          <w:lang w:val="en-US" w:eastAsia="zh-CN"/>
        </w:rPr>
        <w:tab/>
        <w:t>2025.07—2025.08</w:t>
      </w:r>
    </w:p>
    <w:p>
      <w:pPr>
        <w:keepLines/>
        <w:spacing w:after="6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参与腾讯系信息流小说广告投放，完成计划搭建、素材匹配、广告文案迭代及落地页调整，跟踪曝光、点击、转化与成本表现。</w:t>
      </w:r>
    </w:p>
    <w:p>
      <w:pPr>
        <w:keepLines/>
        <w:spacing w:after="6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结合投放数据调整计划，围绕素材、文案、落地页和成本进行复盘，积累</w:t>
      </w: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转化分析、投放监控与业务指标理解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。</w:t>
      </w:r>
    </w:p>
    <w:p>
      <w:pPr>
        <w:keepNext/>
        <w:tabs>
          <w:tab w:pos="9978" w:val="right"/>
        </w:tabs>
        <w:spacing w:before="100" w:after="60"/>
      </w:pPr>
      <w:r>
        <w:rPr>
          <w:rFonts w:ascii="Times New Roman" w:hAnsi="Times New Roman" w:cs="Times New Roman" w:eastAsia="微软雅黑"/>
          <w:b/>
          <w:color w:val="254E7F"/>
          <w:sz w:val="22"/>
          <w:lang w:val="en-US" w:eastAsia="zh-CN"/>
        </w:rPr>
        <w:t>广东晟捷信息科技有限公司  |  数据专员</w:t>
      </w:r>
      <w:r>
        <w:rPr>
          <w:rFonts w:ascii="Times New Roman" w:hAnsi="Times New Roman" w:cs="Times New Roman" w:eastAsia="微软雅黑"/>
          <w:b w:val="0"/>
          <w:color w:val="444444"/>
          <w:sz w:val="20"/>
          <w:lang w:val="en-US" w:eastAsia="zh-CN"/>
        </w:rPr>
        <w:tab/>
        <w:t>2024.04—2024.08</w:t>
      </w:r>
    </w:p>
    <w:p>
      <w:pPr>
        <w:keepLines/>
        <w:spacing w:after="6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整理运营数据，搭建可视化看板并输出周期分析报告，支持业务团队了解运营表现、定位问题和调整策略。</w:t>
      </w:r>
    </w:p>
    <w:p>
      <w:pPr>
        <w:keepLines/>
        <w:spacing w:after="6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参与自动化报表和数据校验规则建设，减少重复处理；对接跨部门数据需求，统一指标口径与流转规则。</w:t>
      </w:r>
    </w:p>
    <w:p>
      <w:pPr>
        <w:keepNext w:val="0"/>
        <w:keepLines/>
        <w:spacing w:after="60" w:before="80"/>
      </w:pPr>
      <w:r>
        <w:rPr>
          <w:rFonts w:ascii="Times New Roman" w:hAnsi="Times New Roman" w:cs="Times New Roman" w:eastAsia="微软雅黑"/>
          <w:b/>
          <w:color w:val="444444"/>
          <w:sz w:val="19"/>
          <w:lang w:val="en-US" w:eastAsia="zh-CN"/>
        </w:rPr>
        <w:t>职业规划补充：</w:t>
      </w:r>
      <w:r>
        <w:rPr>
          <w:rFonts w:ascii="Times New Roman" w:hAnsi="Times New Roman" w:cs="Times New Roman" w:eastAsia="微软雅黑"/>
          <w:b w:val="0"/>
          <w:color w:val="444444"/>
          <w:sz w:val="19"/>
          <w:lang w:val="en-US" w:eastAsia="zh-CN"/>
        </w:rPr>
        <w:t>曾阶段性备考研究生，2026 年 4 月明确转向就业，现专注 AI 应用产品方向。</w:t>
      </w:r>
    </w:p>
    <w:p>
      <w:pPr>
        <w:pStyle w:val="Heading1"/>
        <w:keepNext/>
        <w:spacing w:before="140" w:after="80" w:line="360" w:lineRule="exact"/>
        <w:pBdr>
          <w:bottom w:val="single" w:sz="7" w:space="4" w:color="8AAED4"/>
        </w:pBdr>
      </w:pPr>
      <w:r>
        <w:rPr>
          <w:rFonts w:ascii="Times New Roman" w:hAnsi="Times New Roman" w:cs="Times New Roman" w:eastAsia="微软雅黑"/>
          <w:b/>
          <w:color w:val="2862A0"/>
          <w:sz w:val="24"/>
          <w:lang w:val="en-US" w:eastAsia="zh-CN"/>
        </w:rPr>
        <w:t>数据分析项目</w:t>
      </w:r>
    </w:p>
    <w:p>
      <w:pPr>
        <w:keepNext/>
        <w:tabs>
          <w:tab w:pos="9978" w:val="right"/>
        </w:tabs>
        <w:spacing w:before="100" w:after="60"/>
      </w:pPr>
      <w:r>
        <w:rPr>
          <w:rFonts w:ascii="Times New Roman" w:hAnsi="Times New Roman" w:cs="Times New Roman" w:eastAsia="微软雅黑"/>
          <w:b/>
          <w:color w:val="254E7F"/>
          <w:sz w:val="22"/>
          <w:lang w:val="en-US" w:eastAsia="zh-CN"/>
        </w:rPr>
        <w:t>社交媒体营销效果分析与渠道优化</w:t>
      </w:r>
      <w:r>
        <w:rPr>
          <w:rFonts w:ascii="Times New Roman" w:hAnsi="Times New Roman" w:cs="Times New Roman" w:eastAsia="微软雅黑"/>
          <w:b w:val="0"/>
          <w:color w:val="444444"/>
          <w:sz w:val="20"/>
          <w:lang w:val="en-US" w:eastAsia="zh-CN"/>
        </w:rPr>
        <w:tab/>
        <w:t>2025.06—2025.07</w:t>
      </w:r>
    </w:p>
    <w:p>
      <w:pPr>
        <w:keepLines/>
        <w:spacing w:after="6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承接个人数据分析项目，汇总抖音、小红书、微博的曝光、点击、互动及转化指标，设计跨平台对比口径与 ROI 仪表盘。</w:t>
      </w:r>
    </w:p>
    <w:p>
      <w:pPr>
        <w:keepLines/>
        <w:spacing w:after="6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使用 Python 进行内容分类与情感倾向分析，结合回归分析开展渠道效果评估；通过</w:t>
      </w: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策略收益模拟测算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，形成预算分配与内容优化建议。</w:t>
      </w:r>
    </w:p>
    <w:p>
      <w:pPr>
        <w:keepNext/>
        <w:tabs>
          <w:tab w:pos="9978" w:val="right"/>
        </w:tabs>
        <w:spacing w:before="100" w:after="60"/>
      </w:pPr>
      <w:r>
        <w:rPr>
          <w:rFonts w:ascii="Times New Roman" w:hAnsi="Times New Roman" w:cs="Times New Roman" w:eastAsia="微软雅黑"/>
          <w:b/>
          <w:color w:val="254E7F"/>
          <w:sz w:val="22"/>
          <w:lang w:val="en-US" w:eastAsia="zh-CN"/>
        </w:rPr>
        <w:t>电商用户消费行为分析与运营策略优化</w:t>
      </w:r>
      <w:r>
        <w:rPr>
          <w:rFonts w:ascii="Times New Roman" w:hAnsi="Times New Roman" w:cs="Times New Roman" w:eastAsia="微软雅黑"/>
          <w:b w:val="0"/>
          <w:color w:val="444444"/>
          <w:sz w:val="20"/>
          <w:lang w:val="en-US" w:eastAsia="zh-CN"/>
        </w:rPr>
        <w:tab/>
        <w:t>2024.09—2024.10</w:t>
      </w:r>
    </w:p>
    <w:p>
      <w:pPr>
        <w:keepLines/>
        <w:spacing w:after="6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使用 Python、SQL 清洗和聚合订单／行为数据，结合 </w:t>
      </w: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RFM 与 K-means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 开展用户价值分层，制作 Tableau 交互式分析看板。</w:t>
      </w:r>
    </w:p>
    <w:p>
      <w:pPr>
        <w:keepLines/>
        <w:spacing w:after="60"/>
        <w:ind w:left="170" w:hanging="170"/>
      </w:pP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 xml:space="preserve">• 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围绕用户价值与复购行为，输出分层运营建议，通过模拟测算评估策略收益，为客户提供运营分析参考。</w:t>
      </w:r>
    </w:p>
    <w:p>
      <w:pPr>
        <w:pStyle w:val="Heading1"/>
        <w:keepNext/>
        <w:spacing w:before="140" w:after="80" w:line="360" w:lineRule="exact"/>
        <w:pBdr>
          <w:bottom w:val="single" w:sz="7" w:space="4" w:color="8AAED4"/>
        </w:pBdr>
      </w:pPr>
      <w:r>
        <w:rPr>
          <w:rFonts w:ascii="Times New Roman" w:hAnsi="Times New Roman" w:cs="Times New Roman" w:eastAsia="微软雅黑"/>
          <w:b/>
          <w:color w:val="2862A0"/>
          <w:sz w:val="24"/>
          <w:lang w:val="en-US" w:eastAsia="zh-CN"/>
        </w:rPr>
        <w:t>专业技能</w:t>
      </w:r>
    </w:p>
    <w:p>
      <w:pPr>
        <w:keepNext w:val="0"/>
        <w:keepLines/>
        <w:spacing w:after="60" w:before="0"/>
      </w:pP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产品实践：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需求梳理、竞品研究、需求文档、用户流程、功能优先级、Demo 验证、功能测试与迭代。</w:t>
      </w:r>
    </w:p>
    <w:p>
      <w:pPr>
        <w:keepNext w:val="0"/>
        <w:keepLines/>
        <w:spacing w:after="60" w:before="0"/>
      </w:pP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AI 应用：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Codex 辅助网页与产品 Demo 开发；Coze 搜索、摘要、图像生成工作流搭建；开源方案搜集、试用与效果对比。</w:t>
      </w:r>
    </w:p>
    <w:p>
      <w:pPr>
        <w:keepNext w:val="0"/>
        <w:keepLines/>
        <w:spacing w:after="60" w:before="0"/>
      </w:pPr>
      <w:r>
        <w:rPr>
          <w:rFonts w:ascii="Times New Roman" w:hAnsi="Times New Roman" w:cs="Times New Roman" w:eastAsia="微软雅黑"/>
          <w:b/>
          <w:color w:val="242424"/>
          <w:sz w:val="21"/>
          <w:lang w:val="en-US" w:eastAsia="zh-CN"/>
        </w:rPr>
        <w:t>数据分析：</w:t>
      </w:r>
      <w:r>
        <w:rPr>
          <w:rFonts w:ascii="Times New Roman" w:hAnsi="Times New Roman" w:cs="Times New Roman" w:eastAsia="微软雅黑"/>
          <w:b w:val="0"/>
          <w:color w:val="242424"/>
          <w:sz w:val="21"/>
          <w:lang w:val="en-US" w:eastAsia="zh-CN"/>
        </w:rPr>
        <w:t>Python（Pandas、NumPy）、SQL / MySQL、Excel、Tableau、SPSS；数据清洗、可视化、用户分层及自动化报表。</w:t>
      </w:r>
    </w:p>
    <w:p>
      <w:pPr>
        <w:pStyle w:val="Heading1"/>
        <w:keepNext/>
        <w:spacing w:before="140" w:after="80" w:line="360" w:lineRule="exact"/>
        <w:pBdr>
          <w:bottom w:val="single" w:sz="7" w:space="4" w:color="8AAED4"/>
        </w:pBdr>
      </w:pPr>
      <w:r>
        <w:rPr>
          <w:rFonts w:ascii="Times New Roman" w:hAnsi="Times New Roman" w:cs="Times New Roman" w:eastAsia="微软雅黑"/>
          <w:b/>
          <w:color w:val="2862A0"/>
          <w:sz w:val="24"/>
          <w:lang w:val="en-US" w:eastAsia="zh-CN"/>
        </w:rPr>
        <w:t>荣誉与证书</w:t>
      </w:r>
    </w:p>
    <w:p>
      <w:pPr>
        <w:keepNext w:val="0"/>
        <w:keepLines/>
        <w:spacing w:after="60" w:before="0"/>
      </w:pPr>
      <w:r>
        <w:rPr>
          <w:rFonts w:ascii="Times New Roman" w:hAnsi="Times New Roman" w:cs="Times New Roman" w:eastAsia="微软雅黑"/>
          <w:b w:val="0"/>
          <w:color w:val="242424"/>
          <w:sz w:val="20"/>
          <w:lang w:val="en-US" w:eastAsia="zh-CN"/>
        </w:rPr>
        <w:t>正大杯全国大学生市场调查与分析大赛 全国三等奖（2022）</w:t>
        <w:br/>
        <w:t>全国大学生数据统计与分析竞赛 全国三等奖（2023）</w:t>
      </w:r>
    </w:p>
    <w:p>
      <w:pPr>
        <w:keepNext w:val="0"/>
        <w:keepLines/>
        <w:spacing w:after="60" w:before="0"/>
      </w:pPr>
      <w:r>
        <w:rPr>
          <w:rFonts w:ascii="Times New Roman" w:hAnsi="Times New Roman" w:cs="Times New Roman" w:eastAsia="微软雅黑"/>
          <w:b w:val="0"/>
          <w:color w:val="242424"/>
          <w:sz w:val="20"/>
          <w:lang w:val="en-US" w:eastAsia="zh-CN"/>
        </w:rPr>
        <w:t>挑战杯广东大学生课外学术科技作品竞赛 三等奖（2023）</w:t>
        <w:br/>
        <w:t>广东省联盟杯英语写作大赛 三等奖（2023）</w:t>
      </w:r>
    </w:p>
    <w:p>
      <w:pPr>
        <w:keepNext w:val="0"/>
        <w:keepLines/>
        <w:spacing w:after="0" w:before="0"/>
      </w:pPr>
      <w:r>
        <w:rPr>
          <w:rFonts w:ascii="Times New Roman" w:hAnsi="Times New Roman" w:cs="Times New Roman" w:eastAsia="微软雅黑"/>
          <w:b w:val="0"/>
          <w:color w:val="242424"/>
          <w:sz w:val="20"/>
          <w:lang w:val="en-US" w:eastAsia="zh-CN"/>
        </w:rPr>
        <w:t>系统集成项目管理工程师；大学英语四级（CET-4）。</w:t>
      </w:r>
    </w:p>
    <w:sectPr w:rsidR="00FC693F" w:rsidRPr="0006063C" w:rsidSect="00034616">
      <w:footerReference w:type="default" r:id="rId10"/>
      <w:pgSz w:w="11906" w:h="16838"/>
      <w:pgMar w:top="794" w:right="964" w:bottom="850" w:left="96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Times New Roman" w:hAnsi="Times New Roman" w:cs="Times New Roman" w:eastAsia="微软雅黑"/>
        <w:b w:val="0"/>
        <w:color w:val="54718E"/>
        <w:sz w:val="18"/>
        <w:lang w:val="en-US" w:eastAsia="zh-CN"/>
      </w:rPr>
      <w:t xml:space="preserve">陈承君  ·  AI 产品求职  |  </w:t>
    </w:r>
    <w:r>
      <w:rPr>
        <w:rFonts w:ascii="Times New Roman" w:hAnsi="Times New Roman" w:cs="Times New Roman" w:eastAsia="微软雅黑"/>
        <w:b w:val="0"/>
        <w:color w:val="666666"/>
        <w:sz w:val="18"/>
        <w:lang w:val="en-US" w:eastAsia="zh-CN"/>
      </w:rPr>
    </w:r>
    <w:fldSimple w:instr="PAGE">
      <w:r>
        <w:rPr>
          <w:rFonts w:ascii="Times New Roman" w:hAnsi="Times New Roman" w:eastAsia="微软雅黑"/>
        </w:rPr>
        <w:t>1</w:t>
      </w:r>
    </w:fldSimple>
    <w:r>
      <w:rPr>
        <w:rFonts w:ascii="Times New Roman" w:hAnsi="Times New Roman" w:cs="Times New Roman" w:eastAsia="微软雅黑"/>
        <w:b w:val="0"/>
        <w:color w:val="666666"/>
        <w:sz w:val="18"/>
        <w:lang w:val="en-US" w:eastAsia="zh-CN"/>
      </w:rPr>
      <w:t xml:space="preserve"> / </w:t>
    </w:r>
    <w:r>
      <w:rPr>
        <w:rFonts w:ascii="Times New Roman" w:hAnsi="Times New Roman" w:cs="Times New Roman" w:eastAsia="微软雅黑"/>
        <w:b w:val="0"/>
        <w:color w:val="666666"/>
        <w:sz w:val="18"/>
        <w:lang w:val="en-US" w:eastAsia="zh-CN"/>
      </w:rPr>
    </w:r>
    <w:fldSimple w:instr="NUMPAGES">
      <w:r>
        <w:rPr>
          <w:rFonts w:ascii="Times New Roman" w:hAnsi="Times New Roman" w:eastAsia="微软雅黑"/>
        </w:rPr>
        <w:t>2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00" w:lineRule="exact" w:after="80"/>
    </w:pPr>
    <w:rPr>
      <w:rFonts w:ascii="Times New Roman" w:hAnsi="Times New Roman" w:eastAsia="微软雅黑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微软雅黑"/>
      <w:color w:val="000000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微软雅黑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eastAsia="微软雅黑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微软雅黑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微软雅黑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陈承君 AI 产品岗位简历</dc:title>
  <dc:subject>广州 AI 产品经理与产品助理求职</dc:subject>
  <dc:creator>陈承君</dc:creator>
  <cp:keywords>AI 产品经理,产品助理,Coze,Codex,数据分析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